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-127000</wp:posOffset>
                </wp:positionV>
                <wp:extent cx="9906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8pt;height:27pt;mso-position-horizontal-relative:text;position:absolute;margin-left:416.05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下仁田町地域おこし協力隊（味の継承）応募用紙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  <w:bookmarkStart w:id="0" w:name="_GoBack"/>
      <w:bookmarkEnd w:id="0"/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 w:asciiTheme="minorEastAsia" w:hAnsiTheme="minorEastAsia"/>
                <w:sz w:val="21"/>
              </w:rPr>
              <w:t>『ふるさと納税の返礼品開発と移住定住施策の企画』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下仁田町を訪れたことはありますか？もしくは、町内の訪れてみたい場所はどこですか？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2</Words>
  <Characters>407</Characters>
  <Application>JUST Note</Application>
  <Lines>99</Lines>
  <Paragraphs>39</Paragraphs>
  <CharactersWithSpaces>533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2025-01-31T05:08:00Z</dcterms:modified>
  <cp:revision>21</cp:revision>
</cp:coreProperties>
</file>